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B6142" w:rsidRDefault="005B6142">
      <w:pPr>
        <w:widowControl w:val="0"/>
        <w:spacing w:line="276" w:lineRule="auto"/>
      </w:pPr>
      <w:bookmarkStart w:id="0" w:name="_GoBack"/>
      <w:bookmarkEnd w:id="0"/>
    </w:p>
    <w:tbl>
      <w:tblPr>
        <w:tblStyle w:val="a"/>
        <w:tblW w:w="8640" w:type="dxa"/>
        <w:tblInd w:w="-108" w:type="dxa"/>
        <w:tblLayout w:type="fixed"/>
        <w:tblLook w:val="0000" w:firstRow="0" w:lastRow="0" w:firstColumn="0" w:lastColumn="0" w:noHBand="0" w:noVBand="0"/>
      </w:tblPr>
      <w:tblGrid>
        <w:gridCol w:w="4320"/>
        <w:gridCol w:w="4320"/>
      </w:tblGrid>
      <w:tr w:rsidR="005B6142">
        <w:tc>
          <w:tcPr>
            <w:tcW w:w="4320" w:type="dxa"/>
          </w:tcPr>
          <w:p w:rsidR="005B6142" w:rsidRDefault="00A15E76">
            <w:pPr>
              <w:jc w:val="right"/>
            </w:pPr>
            <w:proofErr w:type="spellStart"/>
            <w:r>
              <w:rPr>
                <w:b/>
                <w:sz w:val="48"/>
                <w:szCs w:val="48"/>
              </w:rPr>
              <w:t>Ansbach</w:t>
            </w:r>
            <w:proofErr w:type="spellEnd"/>
            <w:r>
              <w:rPr>
                <w:b/>
                <w:sz w:val="48"/>
                <w:szCs w:val="48"/>
              </w:rPr>
              <w:t xml:space="preserve"> Middle</w:t>
            </w:r>
          </w:p>
        </w:tc>
        <w:tc>
          <w:tcPr>
            <w:tcW w:w="4320" w:type="dxa"/>
          </w:tcPr>
          <w:p w:rsidR="005B6142" w:rsidRDefault="00A15E76">
            <w:pPr>
              <w:pStyle w:val="Heading3"/>
            </w:pPr>
            <w:r>
              <w:t>High School</w:t>
            </w:r>
          </w:p>
        </w:tc>
      </w:tr>
    </w:tbl>
    <w:p w:rsidR="005B6142" w:rsidRDefault="00A15E76">
      <w:pPr>
        <w:pStyle w:val="Heading2"/>
      </w:pPr>
      <w:r>
        <w:rPr>
          <w:b w:val="0"/>
          <w:sz w:val="28"/>
          <w:szCs w:val="28"/>
        </w:rPr>
        <w:t>Course Name and Number</w:t>
      </w:r>
      <w:r>
        <w:rPr>
          <w:b w:val="0"/>
          <w:sz w:val="28"/>
          <w:szCs w:val="28"/>
        </w:rPr>
        <w:tab/>
      </w:r>
    </w:p>
    <w:tbl>
      <w:tblPr>
        <w:tblStyle w:val="a0"/>
        <w:tblW w:w="8856" w:type="dxa"/>
        <w:tblInd w:w="-108" w:type="dxa"/>
        <w:tblLayout w:type="fixed"/>
        <w:tblLook w:val="0000" w:firstRow="0" w:lastRow="0" w:firstColumn="0" w:lastColumn="0" w:noHBand="0" w:noVBand="0"/>
      </w:tblPr>
      <w:tblGrid>
        <w:gridCol w:w="8856"/>
      </w:tblGrid>
      <w:tr w:rsidR="005B6142">
        <w:tc>
          <w:tcPr>
            <w:tcW w:w="8856" w:type="dxa"/>
          </w:tcPr>
          <w:p w:rsidR="005B6142" w:rsidRDefault="00A15E76">
            <w:r>
              <w:rPr>
                <w:sz w:val="24"/>
                <w:szCs w:val="24"/>
              </w:rPr>
              <w:t>Earth Space Science, SCZ302</w:t>
            </w:r>
          </w:p>
        </w:tc>
      </w:tr>
    </w:tbl>
    <w:p w:rsidR="005B6142" w:rsidRDefault="00A15E76">
      <w:r>
        <w:rPr>
          <w:sz w:val="28"/>
          <w:szCs w:val="28"/>
        </w:rPr>
        <w:t xml:space="preserve">Course Description </w:t>
      </w:r>
      <w:r>
        <w:rPr>
          <w:sz w:val="28"/>
          <w:szCs w:val="28"/>
        </w:rPr>
        <w:tab/>
      </w:r>
    </w:p>
    <w:tbl>
      <w:tblPr>
        <w:tblStyle w:val="a1"/>
        <w:tblW w:w="8856" w:type="dxa"/>
        <w:tblInd w:w="-108" w:type="dxa"/>
        <w:tblLayout w:type="fixed"/>
        <w:tblLook w:val="0000" w:firstRow="0" w:lastRow="0" w:firstColumn="0" w:lastColumn="0" w:noHBand="0" w:noVBand="0"/>
      </w:tblPr>
      <w:tblGrid>
        <w:gridCol w:w="8856"/>
      </w:tblGrid>
      <w:tr w:rsidR="005B6142">
        <w:tc>
          <w:tcPr>
            <w:tcW w:w="8856" w:type="dxa"/>
          </w:tcPr>
          <w:p w:rsidR="005B6142" w:rsidRDefault="00A15E76">
            <w:r>
              <w:rPr>
                <w:sz w:val="24"/>
                <w:szCs w:val="24"/>
              </w:rPr>
              <w:t xml:space="preserve">The course is designed to give you a broad and in-depth exposure to Energy in the Geosphere, Geochemical Cycles, Energy in the Atmosphere, Climate, </w:t>
            </w:r>
            <w:proofErr w:type="gramStart"/>
            <w:r>
              <w:rPr>
                <w:sz w:val="24"/>
                <w:szCs w:val="24"/>
              </w:rPr>
              <w:t>Formation</w:t>
            </w:r>
            <w:proofErr w:type="gramEnd"/>
            <w:r>
              <w:rPr>
                <w:sz w:val="24"/>
                <w:szCs w:val="24"/>
              </w:rPr>
              <w:t xml:space="preserve"> of the Solar System, Evolution of Earth’s Systems, The Sun and Stars, and the Origin and Evolution</w:t>
            </w:r>
            <w:r>
              <w:rPr>
                <w:sz w:val="24"/>
                <w:szCs w:val="24"/>
              </w:rPr>
              <w:t xml:space="preserve"> of the Universe.</w:t>
            </w:r>
          </w:p>
        </w:tc>
      </w:tr>
    </w:tbl>
    <w:p w:rsidR="005B6142" w:rsidRDefault="00A15E76">
      <w:r>
        <w:rPr>
          <w:sz w:val="28"/>
          <w:szCs w:val="28"/>
        </w:rPr>
        <w:t xml:space="preserve">Text </w:t>
      </w:r>
      <w:r>
        <w:rPr>
          <w:sz w:val="28"/>
          <w:szCs w:val="28"/>
        </w:rPr>
        <w:tab/>
      </w:r>
    </w:p>
    <w:tbl>
      <w:tblPr>
        <w:tblStyle w:val="a2"/>
        <w:tblW w:w="8856" w:type="dxa"/>
        <w:tblInd w:w="-108" w:type="dxa"/>
        <w:tblLayout w:type="fixed"/>
        <w:tblLook w:val="0000" w:firstRow="0" w:lastRow="0" w:firstColumn="0" w:lastColumn="0" w:noHBand="0" w:noVBand="0"/>
      </w:tblPr>
      <w:tblGrid>
        <w:gridCol w:w="8856"/>
      </w:tblGrid>
      <w:tr w:rsidR="005B6142">
        <w:tc>
          <w:tcPr>
            <w:tcW w:w="8856" w:type="dxa"/>
          </w:tcPr>
          <w:p w:rsidR="005B6142" w:rsidRDefault="00A15E76">
            <w:r>
              <w:rPr>
                <w:sz w:val="24"/>
                <w:szCs w:val="24"/>
              </w:rPr>
              <w:t xml:space="preserve">Earth Science, </w:t>
            </w:r>
            <w:r>
              <w:rPr>
                <w:sz w:val="24"/>
                <w:szCs w:val="24"/>
              </w:rPr>
              <w:t>by Holt McDougal</w:t>
            </w:r>
            <w:r>
              <w:rPr>
                <w:sz w:val="24"/>
                <w:szCs w:val="24"/>
              </w:rPr>
              <w:t>, 20</w:t>
            </w:r>
            <w:r>
              <w:rPr>
                <w:sz w:val="24"/>
                <w:szCs w:val="24"/>
              </w:rPr>
              <w:t>10</w:t>
            </w:r>
            <w:r>
              <w:rPr>
                <w:sz w:val="24"/>
                <w:szCs w:val="24"/>
              </w:rPr>
              <w:t>.</w:t>
            </w:r>
          </w:p>
        </w:tc>
      </w:tr>
    </w:tbl>
    <w:p w:rsidR="005B6142" w:rsidRDefault="00A15E76">
      <w:r>
        <w:rPr>
          <w:sz w:val="28"/>
          <w:szCs w:val="28"/>
        </w:rPr>
        <w:t xml:space="preserve">Teacher Name </w:t>
      </w:r>
      <w:r>
        <w:rPr>
          <w:sz w:val="28"/>
          <w:szCs w:val="28"/>
        </w:rPr>
        <w:tab/>
      </w:r>
    </w:p>
    <w:tbl>
      <w:tblPr>
        <w:tblStyle w:val="a3"/>
        <w:tblW w:w="8856" w:type="dxa"/>
        <w:tblInd w:w="-108" w:type="dxa"/>
        <w:tblLayout w:type="fixed"/>
        <w:tblLook w:val="0000" w:firstRow="0" w:lastRow="0" w:firstColumn="0" w:lastColumn="0" w:noHBand="0" w:noVBand="0"/>
      </w:tblPr>
      <w:tblGrid>
        <w:gridCol w:w="8856"/>
      </w:tblGrid>
      <w:tr w:rsidR="005B6142">
        <w:tc>
          <w:tcPr>
            <w:tcW w:w="8856" w:type="dxa"/>
          </w:tcPr>
          <w:p w:rsidR="005B6142" w:rsidRDefault="00A15E76">
            <w:r>
              <w:rPr>
                <w:sz w:val="24"/>
                <w:szCs w:val="24"/>
              </w:rPr>
              <w:t>John A. Cogswell, also known as Mr. “C”</w:t>
            </w:r>
          </w:p>
        </w:tc>
      </w:tr>
    </w:tbl>
    <w:p w:rsidR="005B6142" w:rsidRDefault="00A15E76">
      <w:proofErr w:type="gramStart"/>
      <w:r>
        <w:rPr>
          <w:sz w:val="28"/>
          <w:szCs w:val="28"/>
        </w:rPr>
        <w:t>Contact  Information</w:t>
      </w:r>
      <w:proofErr w:type="gramEnd"/>
      <w:r>
        <w:rPr>
          <w:sz w:val="28"/>
          <w:szCs w:val="28"/>
        </w:rPr>
        <w:t xml:space="preserve"> </w:t>
      </w:r>
      <w:r>
        <w:rPr>
          <w:sz w:val="28"/>
          <w:szCs w:val="28"/>
        </w:rPr>
        <w:tab/>
      </w:r>
    </w:p>
    <w:tbl>
      <w:tblPr>
        <w:tblStyle w:val="a4"/>
        <w:tblW w:w="8856" w:type="dxa"/>
        <w:tblInd w:w="-108" w:type="dxa"/>
        <w:tblLayout w:type="fixed"/>
        <w:tblLook w:val="0000" w:firstRow="0" w:lastRow="0" w:firstColumn="0" w:lastColumn="0" w:noHBand="0" w:noVBand="0"/>
      </w:tblPr>
      <w:tblGrid>
        <w:gridCol w:w="8856"/>
      </w:tblGrid>
      <w:tr w:rsidR="005B6142">
        <w:tc>
          <w:tcPr>
            <w:tcW w:w="8856" w:type="dxa"/>
          </w:tcPr>
          <w:p w:rsidR="005B6142" w:rsidRDefault="00A15E76">
            <w:r>
              <w:rPr>
                <w:sz w:val="24"/>
                <w:szCs w:val="24"/>
              </w:rPr>
              <w:t xml:space="preserve">My email is </w:t>
            </w:r>
            <w:hyperlink r:id="rId7">
              <w:r>
                <w:rPr>
                  <w:color w:val="0000FF"/>
                  <w:sz w:val="24"/>
                  <w:szCs w:val="24"/>
                  <w:u w:val="single"/>
                </w:rPr>
                <w:t>john.cogswell@eu.dodea.edu</w:t>
              </w:r>
            </w:hyperlink>
            <w:r>
              <w:rPr>
                <w:sz w:val="24"/>
                <w:szCs w:val="24"/>
              </w:rPr>
              <w:t xml:space="preserve"> </w:t>
            </w:r>
          </w:p>
        </w:tc>
      </w:tr>
    </w:tbl>
    <w:p w:rsidR="005B6142" w:rsidRDefault="00A15E76">
      <w:r>
        <w:rPr>
          <w:sz w:val="28"/>
          <w:szCs w:val="28"/>
        </w:rPr>
        <w:t>Location</w:t>
      </w:r>
      <w:r>
        <w:rPr>
          <w:sz w:val="28"/>
          <w:szCs w:val="28"/>
        </w:rPr>
        <w:tab/>
      </w:r>
    </w:p>
    <w:tbl>
      <w:tblPr>
        <w:tblStyle w:val="a5"/>
        <w:tblW w:w="8856" w:type="dxa"/>
        <w:tblInd w:w="-108" w:type="dxa"/>
        <w:tblLayout w:type="fixed"/>
        <w:tblLook w:val="0000" w:firstRow="0" w:lastRow="0" w:firstColumn="0" w:lastColumn="0" w:noHBand="0" w:noVBand="0"/>
      </w:tblPr>
      <w:tblGrid>
        <w:gridCol w:w="8856"/>
      </w:tblGrid>
      <w:tr w:rsidR="005B6142">
        <w:tc>
          <w:tcPr>
            <w:tcW w:w="8856" w:type="dxa"/>
          </w:tcPr>
          <w:p w:rsidR="005B6142" w:rsidRDefault="00A15E76">
            <w:r>
              <w:rPr>
                <w:sz w:val="24"/>
                <w:szCs w:val="24"/>
              </w:rPr>
              <w:t>My office is in room 208.  I’m available before and after school, preferably after school.</w:t>
            </w:r>
          </w:p>
        </w:tc>
      </w:tr>
    </w:tbl>
    <w:p w:rsidR="005B6142" w:rsidRDefault="00A15E76">
      <w:r>
        <w:rPr>
          <w:sz w:val="28"/>
          <w:szCs w:val="28"/>
        </w:rPr>
        <w:t>Philosophy</w:t>
      </w:r>
      <w:r>
        <w:rPr>
          <w:sz w:val="28"/>
          <w:szCs w:val="28"/>
        </w:rPr>
        <w:tab/>
      </w:r>
    </w:p>
    <w:tbl>
      <w:tblPr>
        <w:tblStyle w:val="a6"/>
        <w:tblW w:w="8856" w:type="dxa"/>
        <w:tblInd w:w="-108" w:type="dxa"/>
        <w:tblLayout w:type="fixed"/>
        <w:tblLook w:val="0000" w:firstRow="0" w:lastRow="0" w:firstColumn="0" w:lastColumn="0" w:noHBand="0" w:noVBand="0"/>
      </w:tblPr>
      <w:tblGrid>
        <w:gridCol w:w="8856"/>
      </w:tblGrid>
      <w:tr w:rsidR="005B6142">
        <w:tc>
          <w:tcPr>
            <w:tcW w:w="8856" w:type="dxa"/>
          </w:tcPr>
          <w:p w:rsidR="005B6142" w:rsidRDefault="00A15E76">
            <w:r>
              <w:rPr>
                <w:sz w:val="24"/>
                <w:szCs w:val="24"/>
              </w:rPr>
              <w:t>My philosophy on education is that everyone has a right to a free and appropriate public education.  The study habits that you develop now will follow you the rest of your lives.  Your morals and personality should develop in such a way that you are a posi</w:t>
            </w:r>
            <w:r>
              <w:rPr>
                <w:sz w:val="24"/>
                <w:szCs w:val="24"/>
              </w:rPr>
              <w:t>tive and beneficial influence on others and a productive member of society.  Nobody is perfect, but we should always try our best to do what is “right.”  By the way, two “wrongs” don’t make a “right.”</w:t>
            </w:r>
          </w:p>
        </w:tc>
      </w:tr>
    </w:tbl>
    <w:p w:rsidR="005B6142" w:rsidRDefault="00A15E76">
      <w:r>
        <w:rPr>
          <w:sz w:val="28"/>
          <w:szCs w:val="28"/>
        </w:rPr>
        <w:t>Materials</w:t>
      </w:r>
      <w:r>
        <w:rPr>
          <w:sz w:val="28"/>
          <w:szCs w:val="28"/>
        </w:rPr>
        <w:tab/>
      </w:r>
    </w:p>
    <w:tbl>
      <w:tblPr>
        <w:tblStyle w:val="a7"/>
        <w:tblW w:w="8856" w:type="dxa"/>
        <w:tblInd w:w="-108" w:type="dxa"/>
        <w:tblLayout w:type="fixed"/>
        <w:tblLook w:val="0000" w:firstRow="0" w:lastRow="0" w:firstColumn="0" w:lastColumn="0" w:noHBand="0" w:noVBand="0"/>
      </w:tblPr>
      <w:tblGrid>
        <w:gridCol w:w="8856"/>
      </w:tblGrid>
      <w:tr w:rsidR="005B6142">
        <w:tc>
          <w:tcPr>
            <w:tcW w:w="8856" w:type="dxa"/>
          </w:tcPr>
          <w:p w:rsidR="005B6142" w:rsidRDefault="00A15E76">
            <w:r>
              <w:rPr>
                <w:sz w:val="24"/>
                <w:szCs w:val="24"/>
              </w:rPr>
              <w:t xml:space="preserve">You will need a pen or pencil.  Do not use </w:t>
            </w:r>
            <w:r>
              <w:rPr>
                <w:sz w:val="24"/>
                <w:szCs w:val="24"/>
              </w:rPr>
              <w:t>colored inks for assignments because you will have to re-do them in pencil.  You also need to have a notebook (single subject because I do collect notebooks), a folder to keep loose papers organized, and your student planner.  A graphing calculator will be</w:t>
            </w:r>
            <w:r>
              <w:rPr>
                <w:sz w:val="24"/>
                <w:szCs w:val="24"/>
              </w:rPr>
              <w:t xml:space="preserve"> very useful when we start working problems.  It is preferable that you purchase a TI 83 (or TI 84) Plus or Silver Edition.  This calculator will satisfy the math needs for almost all your college level math and science classes.</w:t>
            </w:r>
          </w:p>
        </w:tc>
      </w:tr>
    </w:tbl>
    <w:p w:rsidR="005B6142" w:rsidRDefault="00A15E76">
      <w:r>
        <w:rPr>
          <w:sz w:val="28"/>
          <w:szCs w:val="28"/>
        </w:rPr>
        <w:t>Grading Policy</w:t>
      </w:r>
      <w:r>
        <w:rPr>
          <w:sz w:val="28"/>
          <w:szCs w:val="28"/>
        </w:rPr>
        <w:tab/>
      </w:r>
    </w:p>
    <w:tbl>
      <w:tblPr>
        <w:tblStyle w:val="a8"/>
        <w:tblW w:w="8856" w:type="dxa"/>
        <w:tblInd w:w="-108" w:type="dxa"/>
        <w:tblLayout w:type="fixed"/>
        <w:tblLook w:val="0000" w:firstRow="0" w:lastRow="0" w:firstColumn="0" w:lastColumn="0" w:noHBand="0" w:noVBand="0"/>
      </w:tblPr>
      <w:tblGrid>
        <w:gridCol w:w="8856"/>
      </w:tblGrid>
      <w:tr w:rsidR="005B6142">
        <w:tc>
          <w:tcPr>
            <w:tcW w:w="8856" w:type="dxa"/>
          </w:tcPr>
          <w:p w:rsidR="005B6142" w:rsidRDefault="00A15E76">
            <w:proofErr w:type="spellStart"/>
            <w:r>
              <w:rPr>
                <w:sz w:val="24"/>
                <w:szCs w:val="24"/>
              </w:rPr>
              <w:t>DoDEA</w:t>
            </w:r>
            <w:proofErr w:type="spellEnd"/>
            <w:r>
              <w:rPr>
                <w:sz w:val="24"/>
                <w:szCs w:val="24"/>
              </w:rPr>
              <w:t xml:space="preserve"> Grad</w:t>
            </w:r>
            <w:r>
              <w:rPr>
                <w:sz w:val="24"/>
                <w:szCs w:val="24"/>
              </w:rPr>
              <w:t>ing Scale:</w:t>
            </w:r>
          </w:p>
          <w:p w:rsidR="005B6142" w:rsidRDefault="00A15E76">
            <w:r>
              <w:rPr>
                <w:sz w:val="24"/>
                <w:szCs w:val="24"/>
              </w:rPr>
              <w:t>90-100 =        A</w:t>
            </w:r>
          </w:p>
          <w:p w:rsidR="005B6142" w:rsidRDefault="00A15E76">
            <w:pPr>
              <w:numPr>
                <w:ilvl w:val="1"/>
                <w:numId w:val="1"/>
              </w:numPr>
              <w:ind w:hanging="750"/>
              <w:rPr>
                <w:sz w:val="24"/>
                <w:szCs w:val="24"/>
              </w:rPr>
            </w:pPr>
            <w:r>
              <w:rPr>
                <w:sz w:val="24"/>
                <w:szCs w:val="24"/>
              </w:rPr>
              <w:t>=        B</w:t>
            </w:r>
          </w:p>
          <w:p w:rsidR="005B6142" w:rsidRDefault="00A15E76">
            <w:pPr>
              <w:numPr>
                <w:ilvl w:val="1"/>
                <w:numId w:val="2"/>
              </w:numPr>
              <w:ind w:hanging="750"/>
              <w:rPr>
                <w:sz w:val="24"/>
                <w:szCs w:val="24"/>
              </w:rPr>
            </w:pPr>
            <w:r>
              <w:rPr>
                <w:sz w:val="24"/>
                <w:szCs w:val="24"/>
              </w:rPr>
              <w:t>=        C</w:t>
            </w:r>
          </w:p>
          <w:p w:rsidR="005B6142" w:rsidRDefault="00A15E76">
            <w:r>
              <w:rPr>
                <w:sz w:val="24"/>
                <w:szCs w:val="24"/>
              </w:rPr>
              <w:t>60-69   =        D</w:t>
            </w:r>
          </w:p>
          <w:p w:rsidR="005B6142" w:rsidRDefault="00A15E76">
            <w:r>
              <w:rPr>
                <w:sz w:val="24"/>
                <w:szCs w:val="24"/>
              </w:rPr>
              <w:t xml:space="preserve">59 or below = </w:t>
            </w:r>
            <w:proofErr w:type="gramStart"/>
            <w:r>
              <w:rPr>
                <w:sz w:val="24"/>
                <w:szCs w:val="24"/>
              </w:rPr>
              <w:t>F  You</w:t>
            </w:r>
            <w:proofErr w:type="gramEnd"/>
            <w:r>
              <w:rPr>
                <w:sz w:val="24"/>
                <w:szCs w:val="24"/>
              </w:rPr>
              <w:t xml:space="preserve"> will lose points if you don’t bring you book every day.</w:t>
            </w:r>
          </w:p>
        </w:tc>
      </w:tr>
    </w:tbl>
    <w:p w:rsidR="005B6142" w:rsidRDefault="00A15E76">
      <w:r>
        <w:rPr>
          <w:sz w:val="28"/>
          <w:szCs w:val="28"/>
        </w:rPr>
        <w:t>Assessment</w:t>
      </w:r>
      <w:r>
        <w:rPr>
          <w:sz w:val="28"/>
          <w:szCs w:val="28"/>
        </w:rPr>
        <w:tab/>
      </w:r>
    </w:p>
    <w:tbl>
      <w:tblPr>
        <w:tblStyle w:val="a9"/>
        <w:tblW w:w="8856" w:type="dxa"/>
        <w:tblInd w:w="-108" w:type="dxa"/>
        <w:tblLayout w:type="fixed"/>
        <w:tblLook w:val="0000" w:firstRow="0" w:lastRow="0" w:firstColumn="0" w:lastColumn="0" w:noHBand="0" w:noVBand="0"/>
      </w:tblPr>
      <w:tblGrid>
        <w:gridCol w:w="8856"/>
      </w:tblGrid>
      <w:tr w:rsidR="005B6142">
        <w:tc>
          <w:tcPr>
            <w:tcW w:w="8856" w:type="dxa"/>
          </w:tcPr>
          <w:p w:rsidR="005B6142" w:rsidRDefault="00A15E76">
            <w:r>
              <w:rPr>
                <w:sz w:val="24"/>
                <w:szCs w:val="24"/>
              </w:rPr>
              <w:t>Your grade will be determined by the total number of points that you have received.  Homework and in-class grades will account for about 40% of the final grade.  Exams and quizzes and your notebooks will account for 60% of the final grade.  These percentag</w:t>
            </w:r>
            <w:r>
              <w:rPr>
                <w:sz w:val="24"/>
                <w:szCs w:val="24"/>
              </w:rPr>
              <w:t xml:space="preserve">es are only approximate but do give you an idea about assessment.  The comprehensive final exam will make up 20% of the semester grade.  </w:t>
            </w:r>
          </w:p>
        </w:tc>
      </w:tr>
    </w:tbl>
    <w:p w:rsidR="005B6142" w:rsidRDefault="005B6142"/>
    <w:p w:rsidR="005B6142" w:rsidRDefault="005B6142"/>
    <w:p w:rsidR="005B6142" w:rsidRDefault="005B6142"/>
    <w:p w:rsidR="005B6142" w:rsidRDefault="00A15E76">
      <w:r>
        <w:rPr>
          <w:sz w:val="28"/>
          <w:szCs w:val="28"/>
        </w:rPr>
        <w:t>Homework</w:t>
      </w:r>
      <w:r>
        <w:rPr>
          <w:sz w:val="28"/>
          <w:szCs w:val="28"/>
        </w:rPr>
        <w:tab/>
      </w:r>
    </w:p>
    <w:tbl>
      <w:tblPr>
        <w:tblStyle w:val="aa"/>
        <w:tblW w:w="8856" w:type="dxa"/>
        <w:tblInd w:w="-108" w:type="dxa"/>
        <w:tblLayout w:type="fixed"/>
        <w:tblLook w:val="0000" w:firstRow="0" w:lastRow="0" w:firstColumn="0" w:lastColumn="0" w:noHBand="0" w:noVBand="0"/>
      </w:tblPr>
      <w:tblGrid>
        <w:gridCol w:w="8856"/>
      </w:tblGrid>
      <w:tr w:rsidR="005B6142">
        <w:tc>
          <w:tcPr>
            <w:tcW w:w="8856" w:type="dxa"/>
          </w:tcPr>
          <w:p w:rsidR="005B6142" w:rsidRDefault="00A15E76">
            <w:r>
              <w:rPr>
                <w:sz w:val="24"/>
                <w:szCs w:val="24"/>
              </w:rPr>
              <w:t>Homework is designed to be a learning tool.  Class time will be given for you to work on your homework.  I do believe in allowing groups of two people to work on homework.  However, you must be doing your own work and stay on task.  Simply copying what som</w:t>
            </w:r>
            <w:r>
              <w:rPr>
                <w:sz w:val="24"/>
                <w:szCs w:val="24"/>
              </w:rPr>
              <w:t>eone else has written doesn’t benefit you.  In fact, it is called cheating and will result in a zero and possible consequences.  In general, group work is for people to help each other learn and to re-enforce what you are learning.  I do give homework freq</w:t>
            </w:r>
            <w:r>
              <w:rPr>
                <w:sz w:val="24"/>
                <w:szCs w:val="24"/>
              </w:rPr>
              <w:t>uently.  If you don’t understand something, it is your duty to ask either your study buddy or me.  I am there to facilitate your learning.   You must communicate to me if you are having difficulty with your assignment.</w:t>
            </w:r>
          </w:p>
        </w:tc>
      </w:tr>
    </w:tbl>
    <w:p w:rsidR="005B6142" w:rsidRDefault="00A15E76">
      <w:r>
        <w:rPr>
          <w:sz w:val="28"/>
          <w:szCs w:val="28"/>
        </w:rPr>
        <w:t>Late Work Policy</w:t>
      </w:r>
      <w:r>
        <w:rPr>
          <w:sz w:val="28"/>
          <w:szCs w:val="28"/>
        </w:rPr>
        <w:tab/>
      </w:r>
    </w:p>
    <w:tbl>
      <w:tblPr>
        <w:tblStyle w:val="ab"/>
        <w:tblW w:w="8856" w:type="dxa"/>
        <w:tblInd w:w="-108" w:type="dxa"/>
        <w:tblLayout w:type="fixed"/>
        <w:tblLook w:val="0000" w:firstRow="0" w:lastRow="0" w:firstColumn="0" w:lastColumn="0" w:noHBand="0" w:noVBand="0"/>
      </w:tblPr>
      <w:tblGrid>
        <w:gridCol w:w="8856"/>
      </w:tblGrid>
      <w:tr w:rsidR="005B6142">
        <w:tc>
          <w:tcPr>
            <w:tcW w:w="8856" w:type="dxa"/>
          </w:tcPr>
          <w:p w:rsidR="005B6142" w:rsidRDefault="00A15E76">
            <w:r>
              <w:rPr>
                <w:sz w:val="24"/>
                <w:szCs w:val="24"/>
              </w:rPr>
              <w:t>Homework is due on the scheduled date, normally the next school day.  One day late is half-off and two or more days late means no credit.  If you having difficulty with an assignment, communicate with me.  I do understand that situations occasionally arise</w:t>
            </w:r>
            <w:r>
              <w:rPr>
                <w:sz w:val="24"/>
                <w:szCs w:val="24"/>
              </w:rPr>
              <w:t xml:space="preserve"> and will grant you an extension IF I feel you have a legitimate excuse.  If you are absent when an assignment is due, then it is due the day you come back.  Now, the assignment that was given while you were absent will be due the day after your return.  A</w:t>
            </w:r>
            <w:r>
              <w:rPr>
                <w:sz w:val="24"/>
                <w:szCs w:val="24"/>
              </w:rPr>
              <w:t>ttendance is extremely important and you should try to be in class as often as possible.  If you are absent on a Test day, then you will take the test on the day of your return.</w:t>
            </w:r>
          </w:p>
        </w:tc>
      </w:tr>
    </w:tbl>
    <w:p w:rsidR="005B6142" w:rsidRDefault="00A15E76">
      <w:r>
        <w:rPr>
          <w:sz w:val="28"/>
          <w:szCs w:val="28"/>
        </w:rPr>
        <w:t>Tutoring/Extra Help</w:t>
      </w:r>
      <w:r>
        <w:rPr>
          <w:sz w:val="28"/>
          <w:szCs w:val="28"/>
        </w:rPr>
        <w:tab/>
      </w:r>
    </w:p>
    <w:tbl>
      <w:tblPr>
        <w:tblStyle w:val="ac"/>
        <w:tblW w:w="8856" w:type="dxa"/>
        <w:tblInd w:w="-108" w:type="dxa"/>
        <w:tblLayout w:type="fixed"/>
        <w:tblLook w:val="0000" w:firstRow="0" w:lastRow="0" w:firstColumn="0" w:lastColumn="0" w:noHBand="0" w:noVBand="0"/>
      </w:tblPr>
      <w:tblGrid>
        <w:gridCol w:w="8856"/>
      </w:tblGrid>
      <w:tr w:rsidR="005B6142">
        <w:tc>
          <w:tcPr>
            <w:tcW w:w="8856" w:type="dxa"/>
          </w:tcPr>
          <w:p w:rsidR="005B6142" w:rsidRDefault="00A15E76">
            <w:r>
              <w:rPr>
                <w:sz w:val="24"/>
                <w:szCs w:val="24"/>
              </w:rPr>
              <w:t xml:space="preserve">I truly love to teach and believe in helping you learn. </w:t>
            </w:r>
            <w:r>
              <w:rPr>
                <w:sz w:val="24"/>
                <w:szCs w:val="24"/>
              </w:rPr>
              <w:t xml:space="preserve"> My office door is always open after school.  You don’t need an appointment; simply stop by if you need help.  </w:t>
            </w:r>
          </w:p>
        </w:tc>
      </w:tr>
    </w:tbl>
    <w:p w:rsidR="005B6142" w:rsidRDefault="00A15E76">
      <w:r>
        <w:rPr>
          <w:sz w:val="28"/>
          <w:szCs w:val="28"/>
        </w:rPr>
        <w:t>Classroom Management</w:t>
      </w:r>
      <w:r>
        <w:rPr>
          <w:sz w:val="28"/>
          <w:szCs w:val="28"/>
        </w:rPr>
        <w:tab/>
      </w:r>
    </w:p>
    <w:tbl>
      <w:tblPr>
        <w:tblStyle w:val="ad"/>
        <w:tblW w:w="8856" w:type="dxa"/>
        <w:tblInd w:w="-108" w:type="dxa"/>
        <w:tblLayout w:type="fixed"/>
        <w:tblLook w:val="0000" w:firstRow="0" w:lastRow="0" w:firstColumn="0" w:lastColumn="0" w:noHBand="0" w:noVBand="0"/>
      </w:tblPr>
      <w:tblGrid>
        <w:gridCol w:w="8856"/>
      </w:tblGrid>
      <w:tr w:rsidR="005B6142">
        <w:tc>
          <w:tcPr>
            <w:tcW w:w="8856" w:type="dxa"/>
          </w:tcPr>
          <w:p w:rsidR="005B6142" w:rsidRDefault="00A15E76">
            <w:r>
              <w:rPr>
                <w:sz w:val="24"/>
                <w:szCs w:val="24"/>
              </w:rPr>
              <w:t>I like to keep the number of classroom rules to a minimum.  Our goal is for learning to take place such that time is used</w:t>
            </w:r>
            <w:r>
              <w:rPr>
                <w:sz w:val="24"/>
                <w:szCs w:val="24"/>
              </w:rPr>
              <w:t xml:space="preserve"> effectively and that nobody interferes with the learning of other students in class.  I have therefore only four basic classroom rules:</w:t>
            </w:r>
          </w:p>
          <w:p w:rsidR="005B6142" w:rsidRDefault="00A15E76">
            <w:r>
              <w:rPr>
                <w:sz w:val="24"/>
                <w:szCs w:val="24"/>
              </w:rPr>
              <w:t>1.  Obey all school rules.</w:t>
            </w:r>
          </w:p>
          <w:p w:rsidR="005B6142" w:rsidRDefault="00A15E76">
            <w:r>
              <w:rPr>
                <w:sz w:val="24"/>
                <w:szCs w:val="24"/>
              </w:rPr>
              <w:t>2.  Be in your seat before the bell is finished ringing with all the proper materials, paper</w:t>
            </w:r>
            <w:r>
              <w:rPr>
                <w:sz w:val="24"/>
                <w:szCs w:val="24"/>
              </w:rPr>
              <w:t>, pencil, student planner, and notebook.</w:t>
            </w:r>
          </w:p>
          <w:p w:rsidR="005B6142" w:rsidRDefault="00A15E76">
            <w:r>
              <w:rPr>
                <w:sz w:val="24"/>
                <w:szCs w:val="24"/>
              </w:rPr>
              <w:t>3.  Be respectful of others and their property.</w:t>
            </w:r>
          </w:p>
          <w:p w:rsidR="005B6142" w:rsidRDefault="00A15E76">
            <w:r>
              <w:rPr>
                <w:sz w:val="24"/>
                <w:szCs w:val="24"/>
              </w:rPr>
              <w:t xml:space="preserve">4.  Always raise your hand to seek permission for anything such as asking questions, throwing trash away, sharpening pencil, etc.   </w:t>
            </w:r>
          </w:p>
        </w:tc>
      </w:tr>
    </w:tbl>
    <w:p w:rsidR="005B6142" w:rsidRDefault="005B6142"/>
    <w:p w:rsidR="005B6142" w:rsidRDefault="00A15E76">
      <w:r>
        <w:rPr>
          <w:sz w:val="28"/>
          <w:szCs w:val="28"/>
        </w:rPr>
        <w:t>Additional Information</w:t>
      </w:r>
      <w:r>
        <w:rPr>
          <w:sz w:val="28"/>
          <w:szCs w:val="28"/>
        </w:rPr>
        <w:tab/>
      </w:r>
    </w:p>
    <w:tbl>
      <w:tblPr>
        <w:tblStyle w:val="ae"/>
        <w:tblW w:w="8856" w:type="dxa"/>
        <w:tblInd w:w="-108" w:type="dxa"/>
        <w:tblLayout w:type="fixed"/>
        <w:tblLook w:val="0000" w:firstRow="0" w:lastRow="0" w:firstColumn="0" w:lastColumn="0" w:noHBand="0" w:noVBand="0"/>
      </w:tblPr>
      <w:tblGrid>
        <w:gridCol w:w="8856"/>
      </w:tblGrid>
      <w:tr w:rsidR="005B6142">
        <w:tc>
          <w:tcPr>
            <w:tcW w:w="8856" w:type="dxa"/>
          </w:tcPr>
          <w:p w:rsidR="005B6142" w:rsidRDefault="00A15E76">
            <w:r>
              <w:rPr>
                <w:sz w:val="24"/>
                <w:szCs w:val="24"/>
              </w:rPr>
              <w:t>A graphing calculator is not required for this class, but it will be MOST helpful for you to buy one.  These calculators are not cheap, but they will do all you need for just about any math or science class you would take even at the college level.  I have</w:t>
            </w:r>
            <w:r>
              <w:rPr>
                <w:sz w:val="24"/>
                <w:szCs w:val="24"/>
              </w:rPr>
              <w:t xml:space="preserve"> given presentations at the college level on these calculators and have even written programs that Texas Instruments has published.  The best one is a TI 83 (or TI 84) Silver Edition.</w:t>
            </w:r>
          </w:p>
        </w:tc>
      </w:tr>
    </w:tbl>
    <w:p w:rsidR="005B6142" w:rsidRDefault="00A15E76">
      <w:pPr>
        <w:pStyle w:val="Heading4"/>
      </w:pPr>
      <w:r>
        <w:rPr>
          <w:b w:val="0"/>
          <w:sz w:val="28"/>
          <w:szCs w:val="28"/>
        </w:rPr>
        <w:t>Standards</w:t>
      </w:r>
    </w:p>
    <w:tbl>
      <w:tblPr>
        <w:tblStyle w:val="af"/>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5B6142">
        <w:tc>
          <w:tcPr>
            <w:tcW w:w="8856" w:type="dxa"/>
            <w:tcBorders>
              <w:top w:val="nil"/>
              <w:left w:val="nil"/>
              <w:bottom w:val="nil"/>
              <w:right w:val="nil"/>
            </w:tcBorders>
          </w:tcPr>
          <w:p w:rsidR="005B6142" w:rsidRDefault="00A15E76">
            <w:r>
              <w:rPr>
                <w:sz w:val="24"/>
                <w:szCs w:val="24"/>
              </w:rPr>
              <w:t>All classes have standards that must be covered.  Each lesson</w:t>
            </w:r>
            <w:r>
              <w:rPr>
                <w:sz w:val="24"/>
                <w:szCs w:val="24"/>
              </w:rPr>
              <w:t xml:space="preserve"> will have references back to these standards.  The Earth Space Science standards are available at:  </w:t>
            </w:r>
          </w:p>
          <w:p w:rsidR="005B6142" w:rsidRDefault="00A15E76">
            <w:hyperlink r:id="rId8">
              <w:r>
                <w:rPr>
                  <w:rFonts w:ascii="Quattrocento Sans" w:eastAsia="Quattrocento Sans" w:hAnsi="Quattrocento Sans" w:cs="Quattrocento Sans"/>
                  <w:color w:val="0000FF"/>
                  <w:u w:val="single"/>
                </w:rPr>
                <w:t>http://www.dodea.edu/Curriculum/Science/upload/stn_sci_earth_9_12</w:t>
              </w:r>
              <w:r>
                <w:rPr>
                  <w:rFonts w:ascii="Quattrocento Sans" w:eastAsia="Quattrocento Sans" w:hAnsi="Quattrocento Sans" w:cs="Quattrocento Sans"/>
                  <w:color w:val="0000FF"/>
                  <w:u w:val="single"/>
                </w:rPr>
                <w:t>.pdf</w:t>
              </w:r>
            </w:hyperlink>
            <w:r>
              <w:rPr>
                <w:rFonts w:ascii="Quattrocento Sans" w:eastAsia="Quattrocento Sans" w:hAnsi="Quattrocento Sans" w:cs="Quattrocento Sans"/>
              </w:rPr>
              <w:t xml:space="preserve"> </w:t>
            </w:r>
          </w:p>
        </w:tc>
      </w:tr>
    </w:tbl>
    <w:p w:rsidR="005B6142" w:rsidRDefault="005B6142">
      <w:pPr>
        <w:ind w:left="2160" w:hanging="2160"/>
      </w:pPr>
    </w:p>
    <w:sectPr w:rsidR="005B6142">
      <w:footerReference w:type="default" r:id="rId9"/>
      <w:headerReference w:type="first" r:id="rId10"/>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E76" w:rsidRDefault="00A15E76">
      <w:r>
        <w:separator/>
      </w:r>
    </w:p>
  </w:endnote>
  <w:endnote w:type="continuationSeparator" w:id="0">
    <w:p w:rsidR="00A15E76" w:rsidRDefault="00A1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142" w:rsidRDefault="00A15E76">
    <w:pPr>
      <w:tabs>
        <w:tab w:val="center" w:pos="4320"/>
        <w:tab w:val="right" w:pos="8640"/>
      </w:tabs>
      <w:jc w:val="center"/>
    </w:pPr>
    <w:r>
      <w:fldChar w:fldCharType="begin"/>
    </w:r>
    <w:r>
      <w:instrText>PAGE</w:instrText>
    </w:r>
    <w:r>
      <w:fldChar w:fldCharType="separate"/>
    </w:r>
    <w:r w:rsidR="00017636">
      <w:rPr>
        <w:noProof/>
      </w:rPr>
      <w:t>2</w:t>
    </w:r>
    <w:r>
      <w:fldChar w:fldCharType="end"/>
    </w:r>
  </w:p>
  <w:p w:rsidR="005B6142" w:rsidRDefault="005B6142">
    <w:pPr>
      <w:tabs>
        <w:tab w:val="center" w:pos="4320"/>
        <w:tab w:val="right" w:pos="864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E76" w:rsidRDefault="00A15E76">
      <w:r>
        <w:separator/>
      </w:r>
    </w:p>
  </w:footnote>
  <w:footnote w:type="continuationSeparator" w:id="0">
    <w:p w:rsidR="00A15E76" w:rsidRDefault="00A15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142" w:rsidRDefault="00A15E76">
    <w:pPr>
      <w:tabs>
        <w:tab w:val="center" w:pos="4320"/>
        <w:tab w:val="right" w:pos="8640"/>
      </w:tabs>
      <w:spacing w:before="720"/>
    </w:pPr>
    <w:r>
      <w:rPr>
        <w:sz w:val="48"/>
        <w:szCs w:val="48"/>
      </w:rPr>
      <w:t>Earth Space Science 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E24"/>
    <w:multiLevelType w:val="multilevel"/>
    <w:tmpl w:val="5182668C"/>
    <w:lvl w:ilvl="0">
      <w:start w:val="80"/>
      <w:numFmt w:val="decimal"/>
      <w:lvlText w:val="%1"/>
      <w:lvlJc w:val="left"/>
      <w:pPr>
        <w:ind w:left="750" w:firstLine="0"/>
      </w:pPr>
      <w:rPr>
        <w:vertAlign w:val="baseline"/>
      </w:rPr>
    </w:lvl>
    <w:lvl w:ilvl="1">
      <w:start w:val="89"/>
      <w:numFmt w:val="decimal"/>
      <w:lvlText w:val="%1-%2"/>
      <w:lvlJc w:val="left"/>
      <w:pPr>
        <w:ind w:left="750" w:firstLine="0"/>
      </w:pPr>
      <w:rPr>
        <w:vertAlign w:val="baseline"/>
      </w:rPr>
    </w:lvl>
    <w:lvl w:ilvl="2">
      <w:start w:val="1"/>
      <w:numFmt w:val="decimal"/>
      <w:lvlText w:val="%1-%2.%3"/>
      <w:lvlJc w:val="left"/>
      <w:pPr>
        <w:ind w:left="750" w:firstLine="0"/>
      </w:pPr>
      <w:rPr>
        <w:vertAlign w:val="baseline"/>
      </w:rPr>
    </w:lvl>
    <w:lvl w:ilvl="3">
      <w:start w:val="1"/>
      <w:numFmt w:val="decimal"/>
      <w:lvlText w:val="%1-%2.%3.%4"/>
      <w:lvlJc w:val="left"/>
      <w:pPr>
        <w:ind w:left="75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1" w15:restartNumberingAfterBreak="0">
    <w:nsid w:val="3FAB5092"/>
    <w:multiLevelType w:val="multilevel"/>
    <w:tmpl w:val="6658C59C"/>
    <w:lvl w:ilvl="0">
      <w:start w:val="70"/>
      <w:numFmt w:val="decimal"/>
      <w:lvlText w:val="%1"/>
      <w:lvlJc w:val="left"/>
      <w:pPr>
        <w:ind w:left="750" w:firstLine="0"/>
      </w:pPr>
      <w:rPr>
        <w:vertAlign w:val="baseline"/>
      </w:rPr>
    </w:lvl>
    <w:lvl w:ilvl="1">
      <w:start w:val="79"/>
      <w:numFmt w:val="decimal"/>
      <w:lvlText w:val="%1-%2"/>
      <w:lvlJc w:val="left"/>
      <w:pPr>
        <w:ind w:left="750" w:firstLine="0"/>
      </w:pPr>
      <w:rPr>
        <w:vertAlign w:val="baseline"/>
      </w:rPr>
    </w:lvl>
    <w:lvl w:ilvl="2">
      <w:start w:val="1"/>
      <w:numFmt w:val="decimal"/>
      <w:lvlText w:val="%1-%2.%3"/>
      <w:lvlJc w:val="left"/>
      <w:pPr>
        <w:ind w:left="750" w:firstLine="0"/>
      </w:pPr>
      <w:rPr>
        <w:vertAlign w:val="baseline"/>
      </w:rPr>
    </w:lvl>
    <w:lvl w:ilvl="3">
      <w:start w:val="1"/>
      <w:numFmt w:val="decimal"/>
      <w:lvlText w:val="%1-%2.%3.%4"/>
      <w:lvlJc w:val="left"/>
      <w:pPr>
        <w:ind w:left="75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142"/>
    <w:rsid w:val="00017636"/>
    <w:rsid w:val="005B6142"/>
    <w:rsid w:val="00A15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673EB0-6FE2-4604-BD84-8D6C040F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b/>
      <w:sz w:val="48"/>
      <w:szCs w:val="48"/>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b/>
      <w:sz w:val="48"/>
      <w:szCs w:val="48"/>
    </w:rPr>
  </w:style>
  <w:style w:type="paragraph" w:styleId="Heading4">
    <w:name w:val="heading 4"/>
    <w:basedOn w:val="Normal"/>
    <w:next w:val="Normal"/>
    <w:pPr>
      <w:keepNext/>
      <w:keepLines/>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Arial" w:eastAsia="Arial" w:hAnsi="Arial" w:cs="Arial"/>
      <w:b/>
      <w:sz w:val="24"/>
      <w:szCs w:val="24"/>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dodea.edu/Curriculum/Science/upload/stn_sci_earth_9_12.pdf" TargetMode="External"/><Relationship Id="rId3" Type="http://schemas.openxmlformats.org/officeDocument/2006/relationships/settings" Target="settings.xml"/><Relationship Id="rId7" Type="http://schemas.openxmlformats.org/officeDocument/2006/relationships/hyperlink" Target="mailto:john.cogswell@eu.dodea.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Cogswell</dc:creator>
  <cp:lastModifiedBy>John Cogswell</cp:lastModifiedBy>
  <cp:revision>2</cp:revision>
  <dcterms:created xsi:type="dcterms:W3CDTF">2015-08-30T12:02:00Z</dcterms:created>
  <dcterms:modified xsi:type="dcterms:W3CDTF">2015-08-30T12:02:00Z</dcterms:modified>
</cp:coreProperties>
</file>